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Tauren Wells "Known" Lyrics: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It's so unusual, it's frightening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You see right through the mess inside me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And you call me out to pull me in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You tell me I can start again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And I don't need to keep on hiding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I'm fully known and loved by You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You won't let go no matter what I do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And it's not one or the other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It's hard truth and ridiculous grace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To be known fully known and loved by You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I'm fully known and loved by You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It's so like You to keep pursuing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It's so like me to go astray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But You guard my heart with Your truth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 kind of love that's bulletproof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And I surrender to Your kindness, ooh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I'm fully known and loved by You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You won't let go no matter what I do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And it's not one or the other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It's hard truth and ridiculous grace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To be known fully known and loved by You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I'm fully known and loved by You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How real, how wide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How rich, how high is Your heart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 cannot find the reasons why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You give me so much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How real, how wide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How rich, how high is Your heart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 cannot find the reasons why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You give me so much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I'm fully known and loved by You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You won't let go no matter what I do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And it's not one or the other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It's hard truth and ridiculous grace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To be known fully known and loved by You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I'm fully known and loved by You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It's so unusual, it's frightening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I'm fully known and loved by You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